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B0" w:rsidRDefault="00F71DB0" w:rsidP="00F71DB0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71DB0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692650" cy="4692650"/>
            <wp:effectExtent l="0" t="0" r="0" b="0"/>
            <wp:docPr id="4" name="Рисунок 4" descr="C:\Users\GusakovaNO\Desktop\сво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akovaNO\Desktop\сво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469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D62" w:rsidRPr="00F71DB0" w:rsidRDefault="00A74C33" w:rsidP="00F71DB0">
      <w:pPr>
        <w:rPr>
          <w:sz w:val="24"/>
          <w:szCs w:val="24"/>
        </w:rPr>
      </w:pPr>
      <w:r w:rsidRPr="00F71DB0">
        <w:rPr>
          <w:b/>
          <w:noProof/>
          <w:sz w:val="24"/>
          <w:szCs w:val="24"/>
          <w:lang w:eastAsia="ru-RU"/>
        </w:rPr>
        <w:drawing>
          <wp:inline distT="0" distB="0" distL="0" distR="0" wp14:anchorId="7C4F6F65" wp14:editId="0E716078">
            <wp:extent cx="152400" cy="152400"/>
            <wp:effectExtent l="0" t="0" r="0" b="0"/>
            <wp:docPr id="1" name="Рисунок 1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DB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Участники СВО смогут сохранить права на жилье по прежнему месту службы</w:t>
      </w:r>
      <w:r w:rsidRPr="00F71DB0">
        <w:rPr>
          <w:rFonts w:ascii="Arial" w:hAnsi="Arial" w:cs="Arial"/>
          <w:color w:val="000000"/>
          <w:sz w:val="24"/>
          <w:szCs w:val="24"/>
        </w:rPr>
        <w:br/>
      </w:r>
      <w:r w:rsidRPr="00F71DB0">
        <w:rPr>
          <w:rFonts w:ascii="Arial" w:hAnsi="Arial" w:cs="Arial"/>
          <w:color w:val="000000"/>
          <w:sz w:val="24"/>
          <w:szCs w:val="24"/>
        </w:rPr>
        <w:br/>
      </w:r>
      <w:r w:rsidRPr="00F71D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Федеральным законом от 29 мая 2023 г. № 186-ФЗ </w:t>
      </w:r>
      <w:bookmarkStart w:id="0" w:name="_GoBack"/>
      <w:bookmarkEnd w:id="0"/>
      <w:r w:rsidRPr="00F71DB0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hyperlink r:id="rId6" w:tgtFrame="_blank" w:history="1">
        <w:r w:rsidRPr="00F71DB0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https://www.garant.ru/products/ipo/prime/doc/406846246/</w:t>
        </w:r>
      </w:hyperlink>
      <w:r w:rsidRPr="00F71DB0">
        <w:rPr>
          <w:rFonts w:ascii="Arial" w:hAnsi="Arial" w:cs="Arial"/>
          <w:color w:val="000000"/>
          <w:sz w:val="24"/>
          <w:szCs w:val="24"/>
          <w:shd w:val="clear" w:color="auto" w:fill="FFFFFF"/>
        </w:rPr>
        <w:t>) были внесены изменения в Федеральный закон «О статусе военнослужащих» и статью 8 Федерального закона «О социальных гарантиях сотрудникам органов внутренних дел Российской Федерации и внесении изменений в отдельные законодательные акты Российской Федерации» касаемо сохранения права пользования служебным жильем за семьями участников спецоперации.</w:t>
      </w:r>
      <w:r w:rsidRPr="00F71DB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F71DB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F71DB0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AAF13B0" wp14:editId="299335D5">
            <wp:extent cx="152400" cy="152400"/>
            <wp:effectExtent l="0" t="0" r="0" b="0"/>
            <wp:docPr id="2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DB0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контрактниками, направленными для прохождения службы за пределы России, и членами их семей сохраняются:</w:t>
      </w:r>
      <w:r w:rsidRPr="00F71DB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– право состоять в списках нуждающихся в жилье и право на обеспечение служебным жильем, общежитием и арендованными жилыми помещениями по прежнему месту службы;</w:t>
      </w:r>
      <w:r w:rsidRPr="00F71DB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– право пользования занимаемым ими служебным жильем, общежитием и арендованными жилыми помещениями по прежнему месту службы;</w:t>
      </w:r>
      <w:r w:rsidRPr="00F71DB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– право на выплату денежной компенсации за наем жилья в местах проживания членов их семей.</w:t>
      </w:r>
      <w:r w:rsidRPr="00F71DB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F71DB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F71DB0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079FBA8" wp14:editId="74670941">
            <wp:extent cx="152400" cy="152400"/>
            <wp:effectExtent l="0" t="0" r="0" b="0"/>
            <wp:docPr id="3" name="Рисунок 3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🌟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DB0">
        <w:rPr>
          <w:rFonts w:ascii="Arial" w:hAnsi="Arial" w:cs="Arial"/>
          <w:color w:val="000000"/>
          <w:sz w:val="24"/>
          <w:szCs w:val="24"/>
          <w:shd w:val="clear" w:color="auto" w:fill="FFFFFF"/>
        </w:rPr>
        <w:t>Указанные права также сохраняются за контрактниками, проходящими службу в воинских частях, организациях, учреждениях, органах и федеральных контрольно-пропускных пунктах, дислоцированных в отдельных регионах, населенных пунктах и местностях России, и членами их семей.</w:t>
      </w:r>
      <w:r w:rsidRPr="00F71DB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F71DB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Закон вступает в силу с 29 мая 2023 года.</w:t>
      </w:r>
      <w:r w:rsidRPr="00F71DB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sectPr w:rsidR="00F30D62" w:rsidRPr="00F71DB0" w:rsidSect="00F71DB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33"/>
    <w:rsid w:val="00A74C33"/>
    <w:rsid w:val="00F30D62"/>
    <w:rsid w:val="00F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9AAE"/>
  <w15:chartTrackingRefBased/>
  <w15:docId w15:val="{1FB29365-57F8-4074-96C6-6C1AAEA4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garant.ru%2Fproducts%2Fipo%2Fprime%2Fdoc%2F406846246%2F&amp;cc_key=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ГусаковаНО</dc:creator>
  <cp:keywords/>
  <dc:description/>
  <cp:lastModifiedBy>ГусаковаНО</cp:lastModifiedBy>
  <cp:revision>1</cp:revision>
  <dcterms:created xsi:type="dcterms:W3CDTF">2023-06-05T02:09:00Z</dcterms:created>
  <dcterms:modified xsi:type="dcterms:W3CDTF">2023-06-05T04:23:00Z</dcterms:modified>
</cp:coreProperties>
</file>