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4F" w:rsidRPr="00EE3F4F" w:rsidRDefault="00EE3F4F" w:rsidP="00EE3F4F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2060"/>
          <w:sz w:val="36"/>
          <w:szCs w:val="36"/>
        </w:rPr>
      </w:pPr>
      <w:r w:rsidRPr="00EE3F4F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>Рекомендации психолога</w:t>
      </w:r>
    </w:p>
    <w:p w:rsidR="00EE3F4F" w:rsidRPr="00EE3F4F" w:rsidRDefault="00EE3F4F" w:rsidP="00EE3F4F">
      <w:pPr>
        <w:pStyle w:val="Default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EE3F4F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>для родителей, воспитывающих детей</w:t>
      </w:r>
    </w:p>
    <w:p w:rsidR="00EE3F4F" w:rsidRPr="00EE3F4F" w:rsidRDefault="00EE3F4F" w:rsidP="00EE3F4F">
      <w:pPr>
        <w:pStyle w:val="Default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EE3F4F">
        <w:rPr>
          <w:rFonts w:ascii="Times New Roman" w:hAnsi="Times New Roman" w:cs="Times New Roman"/>
          <w:b/>
          <w:i/>
          <w:color w:val="002060"/>
          <w:sz w:val="36"/>
          <w:szCs w:val="36"/>
        </w:rPr>
        <w:t>с ограниченными возможностями здоровья</w:t>
      </w:r>
    </w:p>
    <w:p w:rsidR="00EE3F4F" w:rsidRPr="00732ECC" w:rsidRDefault="00EE3F4F" w:rsidP="00EE3F4F">
      <w:pPr>
        <w:pStyle w:val="Default"/>
        <w:jc w:val="center"/>
        <w:rPr>
          <w:rFonts w:ascii="Times New Roman" w:hAnsi="Times New Roman" w:cs="Times New Roman"/>
          <w:b/>
          <w:color w:val="365F91" w:themeColor="accent1" w:themeShade="BF"/>
          <w:sz w:val="23"/>
          <w:szCs w:val="23"/>
        </w:rPr>
      </w:pPr>
    </w:p>
    <w:p w:rsidR="00EE3F4F" w:rsidRPr="00EE3F4F" w:rsidRDefault="00EE3F4F" w:rsidP="00EE3F4F">
      <w:pPr>
        <w:pStyle w:val="Default"/>
        <w:numPr>
          <w:ilvl w:val="0"/>
          <w:numId w:val="5"/>
        </w:numPr>
        <w:jc w:val="both"/>
        <w:rPr>
          <w:color w:val="C0504D" w:themeColor="accent2"/>
        </w:rPr>
      </w:pPr>
      <w:r w:rsidRPr="00EE3F4F">
        <w:rPr>
          <w:bCs/>
          <w:color w:val="C0504D" w:themeColor="accent2"/>
        </w:rPr>
        <w:t xml:space="preserve">Примите ситуацию как данность, смиритесь с </w:t>
      </w:r>
      <w:bookmarkStart w:id="0" w:name="_GoBack"/>
      <w:bookmarkEnd w:id="0"/>
      <w:r w:rsidRPr="00EE3F4F">
        <w:rPr>
          <w:bCs/>
          <w:color w:val="C0504D" w:themeColor="accent2"/>
        </w:rPr>
        <w:t xml:space="preserve">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 </w:t>
      </w:r>
    </w:p>
    <w:p w:rsidR="00EE3F4F" w:rsidRPr="00732ECC" w:rsidRDefault="00EE3F4F" w:rsidP="00EE3F4F">
      <w:pPr>
        <w:pStyle w:val="Default"/>
        <w:jc w:val="both"/>
        <w:rPr>
          <w:color w:val="FF6500"/>
        </w:rPr>
      </w:pPr>
    </w:p>
    <w:p w:rsidR="00EE3F4F" w:rsidRPr="00732ECC" w:rsidRDefault="00EE3F4F" w:rsidP="00EE3F4F">
      <w:pPr>
        <w:pStyle w:val="Default"/>
        <w:numPr>
          <w:ilvl w:val="0"/>
          <w:numId w:val="5"/>
        </w:numPr>
        <w:jc w:val="both"/>
        <w:rPr>
          <w:color w:val="0000FF"/>
        </w:rPr>
      </w:pPr>
      <w:r w:rsidRPr="00732ECC">
        <w:rPr>
          <w:bCs/>
          <w:color w:val="0000FF"/>
        </w:rPr>
        <w:t xml:space="preserve">Никогда не жалейте ребёнка из-за того, что он не такой, как все. 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 Организуйте свой быт так, чтобы никто в семье не чувствовал себя "жертвой", отказываясь от своей личной жизни. </w:t>
      </w:r>
    </w:p>
    <w:p w:rsidR="00EE3F4F" w:rsidRPr="00732ECC" w:rsidRDefault="00EE3F4F" w:rsidP="00EE3F4F">
      <w:pPr>
        <w:pStyle w:val="Default"/>
        <w:jc w:val="both"/>
        <w:rPr>
          <w:color w:val="0000FF"/>
        </w:rPr>
      </w:pPr>
    </w:p>
    <w:p w:rsidR="00EE3F4F" w:rsidRPr="00EE3F4F" w:rsidRDefault="00EE3F4F" w:rsidP="00EE3F4F">
      <w:pPr>
        <w:pStyle w:val="Default"/>
        <w:numPr>
          <w:ilvl w:val="0"/>
          <w:numId w:val="5"/>
        </w:numPr>
        <w:jc w:val="both"/>
        <w:rPr>
          <w:color w:val="C0504D" w:themeColor="accent2"/>
        </w:rPr>
      </w:pPr>
      <w:r w:rsidRPr="00EE3F4F">
        <w:rPr>
          <w:bCs/>
          <w:color w:val="C0504D" w:themeColor="accent2"/>
        </w:rPr>
        <w:t xml:space="preserve"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 Следите за своей внешностью и поведением. Ребёнок должен гордиться вами. </w:t>
      </w:r>
    </w:p>
    <w:p w:rsidR="00EE3F4F" w:rsidRPr="00732ECC" w:rsidRDefault="00EE3F4F" w:rsidP="00EE3F4F">
      <w:pPr>
        <w:pStyle w:val="Default"/>
        <w:jc w:val="both"/>
        <w:rPr>
          <w:color w:val="FF6500"/>
        </w:rPr>
      </w:pPr>
    </w:p>
    <w:p w:rsidR="00EE3F4F" w:rsidRPr="00732ECC" w:rsidRDefault="00EE3F4F" w:rsidP="00EE3F4F">
      <w:pPr>
        <w:pStyle w:val="Default"/>
        <w:numPr>
          <w:ilvl w:val="0"/>
          <w:numId w:val="5"/>
        </w:numPr>
        <w:jc w:val="both"/>
        <w:rPr>
          <w:color w:val="0000FF"/>
        </w:rPr>
      </w:pPr>
      <w:r w:rsidRPr="00732ECC">
        <w:rPr>
          <w:bCs/>
          <w:color w:val="0000FF"/>
        </w:rPr>
        <w:t xml:space="preserve"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 </w:t>
      </w:r>
    </w:p>
    <w:p w:rsidR="00EE3F4F" w:rsidRPr="00732ECC" w:rsidRDefault="00EE3F4F" w:rsidP="00EE3F4F">
      <w:pPr>
        <w:pStyle w:val="Default"/>
        <w:jc w:val="both"/>
        <w:rPr>
          <w:color w:val="0000FF"/>
        </w:rPr>
      </w:pPr>
    </w:p>
    <w:p w:rsidR="00EE3F4F" w:rsidRPr="00EE3F4F" w:rsidRDefault="00EE3F4F" w:rsidP="00EE3F4F">
      <w:pPr>
        <w:pStyle w:val="Default"/>
        <w:numPr>
          <w:ilvl w:val="0"/>
          <w:numId w:val="5"/>
        </w:numPr>
        <w:jc w:val="both"/>
        <w:rPr>
          <w:bCs/>
          <w:color w:val="C0504D" w:themeColor="accent2"/>
        </w:rPr>
      </w:pPr>
      <w:r w:rsidRPr="00EE3F4F">
        <w:rPr>
          <w:bCs/>
          <w:color w:val="C0504D" w:themeColor="accent2"/>
        </w:rPr>
        <w:t xml:space="preserve">Чаще разговаривайте с ребёнком. Помните, что ни телевизор, ни радио не заменят вас. </w:t>
      </w:r>
    </w:p>
    <w:p w:rsidR="00EE3F4F" w:rsidRDefault="00EE3F4F" w:rsidP="00EE3F4F">
      <w:pPr>
        <w:pStyle w:val="a3"/>
        <w:rPr>
          <w:bCs/>
          <w:color w:val="FF6500"/>
        </w:rPr>
      </w:pPr>
    </w:p>
    <w:p w:rsidR="00EE3F4F" w:rsidRPr="00732ECC" w:rsidRDefault="00EE3F4F" w:rsidP="00EE3F4F">
      <w:pPr>
        <w:pStyle w:val="Default"/>
        <w:numPr>
          <w:ilvl w:val="0"/>
          <w:numId w:val="5"/>
        </w:numPr>
        <w:jc w:val="both"/>
        <w:rPr>
          <w:color w:val="0000FF"/>
        </w:rPr>
      </w:pPr>
      <w:r w:rsidRPr="00732ECC">
        <w:rPr>
          <w:bCs/>
          <w:color w:val="0000FF"/>
        </w:rPr>
        <w:t xml:space="preserve">Не ограничивайте ребёнка в общении со сверстниками. Не отказывайтесь от встречи с друзьями, приглашайте их в гости. Пусть в вашей жизни найдется место и высоким чувствам, и маленьким радостям. </w:t>
      </w:r>
    </w:p>
    <w:p w:rsidR="00EE3F4F" w:rsidRPr="00732ECC" w:rsidRDefault="00EE3F4F" w:rsidP="00EE3F4F">
      <w:pPr>
        <w:pStyle w:val="Default"/>
        <w:jc w:val="both"/>
        <w:rPr>
          <w:color w:val="0000FF"/>
        </w:rPr>
      </w:pPr>
    </w:p>
    <w:p w:rsidR="00EE3F4F" w:rsidRPr="00EE3F4F" w:rsidRDefault="00EE3F4F" w:rsidP="00EE3F4F">
      <w:pPr>
        <w:pStyle w:val="Default"/>
        <w:numPr>
          <w:ilvl w:val="0"/>
          <w:numId w:val="5"/>
        </w:numPr>
        <w:jc w:val="both"/>
        <w:rPr>
          <w:color w:val="C0504D" w:themeColor="accent2"/>
        </w:rPr>
      </w:pPr>
      <w:r w:rsidRPr="00EE3F4F">
        <w:rPr>
          <w:bCs/>
          <w:color w:val="C0504D" w:themeColor="accent2"/>
        </w:rPr>
        <w:t xml:space="preserve">Чаще прибегайте к советам педагогов и психологов. Каждое определенное заболевание ребенка – инвалида требует специфического ухода, а также специальных знаний и умений. Больше читайте, и не только специальную литературу, но и художественную. </w:t>
      </w:r>
    </w:p>
    <w:p w:rsidR="00EE3F4F" w:rsidRPr="00732ECC" w:rsidRDefault="00EE3F4F" w:rsidP="00EE3F4F">
      <w:pPr>
        <w:pStyle w:val="Default"/>
        <w:jc w:val="both"/>
        <w:rPr>
          <w:color w:val="FF6500"/>
        </w:rPr>
      </w:pPr>
    </w:p>
    <w:p w:rsidR="00EE3F4F" w:rsidRPr="00732ECC" w:rsidRDefault="00EE3F4F" w:rsidP="00EE3F4F">
      <w:pPr>
        <w:pStyle w:val="Default"/>
        <w:numPr>
          <w:ilvl w:val="0"/>
          <w:numId w:val="5"/>
        </w:numPr>
        <w:jc w:val="both"/>
        <w:rPr>
          <w:color w:val="0000FF"/>
        </w:rPr>
      </w:pPr>
      <w:r w:rsidRPr="00732ECC">
        <w:rPr>
          <w:bCs/>
          <w:color w:val="0000FF"/>
        </w:rPr>
        <w:t xml:space="preserve"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</w:t>
      </w:r>
    </w:p>
    <w:p w:rsidR="00EE3F4F" w:rsidRPr="00732ECC" w:rsidRDefault="00EE3F4F" w:rsidP="00EE3F4F">
      <w:pPr>
        <w:pStyle w:val="Default"/>
        <w:jc w:val="both"/>
        <w:rPr>
          <w:color w:val="0000FF"/>
        </w:rPr>
      </w:pPr>
    </w:p>
    <w:p w:rsidR="00EE3F4F" w:rsidRPr="00EE3F4F" w:rsidRDefault="00EE3F4F" w:rsidP="008D2797">
      <w:pPr>
        <w:pStyle w:val="Default"/>
        <w:numPr>
          <w:ilvl w:val="0"/>
          <w:numId w:val="5"/>
        </w:numPr>
        <w:jc w:val="both"/>
        <w:rPr>
          <w:color w:val="FF6500"/>
        </w:rPr>
      </w:pPr>
      <w:r w:rsidRPr="00EE3F4F">
        <w:rPr>
          <w:bCs/>
          <w:color w:val="C0504D" w:themeColor="accent2"/>
        </w:rPr>
        <w:t>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Постарайтесь научить ребенка быть самим собой – и дома, и на людях.</w:t>
      </w:r>
    </w:p>
    <w:p w:rsidR="00EE3F4F" w:rsidRDefault="00EE3F4F" w:rsidP="00EE3F4F">
      <w:pPr>
        <w:pStyle w:val="a3"/>
        <w:rPr>
          <w:color w:val="FF6500"/>
        </w:rPr>
      </w:pPr>
    </w:p>
    <w:p w:rsidR="00192E9D" w:rsidRPr="00EE3F4F" w:rsidRDefault="00192E9D" w:rsidP="006F3978">
      <w:pPr>
        <w:spacing w:line="240" w:lineRule="auto"/>
        <w:jc w:val="center"/>
        <w:rPr>
          <w:rFonts w:ascii="Algerian" w:hAnsi="Algerian"/>
          <w:b/>
          <w:sz w:val="20"/>
          <w:szCs w:val="20"/>
        </w:rPr>
      </w:pPr>
    </w:p>
    <w:sectPr w:rsidR="00192E9D" w:rsidRPr="00EE3F4F" w:rsidSect="00EE3F4F">
      <w:pgSz w:w="11906" w:h="16838"/>
      <w:pgMar w:top="719" w:right="850" w:bottom="426" w:left="90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59"/>
    <w:multiLevelType w:val="hybridMultilevel"/>
    <w:tmpl w:val="880471FE"/>
    <w:lvl w:ilvl="0" w:tplc="F36AD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715"/>
    <w:multiLevelType w:val="hybridMultilevel"/>
    <w:tmpl w:val="F21A9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7EBD"/>
    <w:multiLevelType w:val="hybridMultilevel"/>
    <w:tmpl w:val="C4129672"/>
    <w:lvl w:ilvl="0" w:tplc="F36AD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79B8"/>
    <w:multiLevelType w:val="hybridMultilevel"/>
    <w:tmpl w:val="B580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4067"/>
    <w:multiLevelType w:val="hybridMultilevel"/>
    <w:tmpl w:val="F2A6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22"/>
    <w:rsid w:val="00192E9D"/>
    <w:rsid w:val="001C033A"/>
    <w:rsid w:val="001E6652"/>
    <w:rsid w:val="00263A52"/>
    <w:rsid w:val="00315893"/>
    <w:rsid w:val="004F5B61"/>
    <w:rsid w:val="005212BC"/>
    <w:rsid w:val="00566C7A"/>
    <w:rsid w:val="0058284A"/>
    <w:rsid w:val="00594F09"/>
    <w:rsid w:val="00631AE1"/>
    <w:rsid w:val="006346B4"/>
    <w:rsid w:val="006914AF"/>
    <w:rsid w:val="006F3978"/>
    <w:rsid w:val="008117EA"/>
    <w:rsid w:val="0085395D"/>
    <w:rsid w:val="008A1FEF"/>
    <w:rsid w:val="008F6D85"/>
    <w:rsid w:val="0091075E"/>
    <w:rsid w:val="00975913"/>
    <w:rsid w:val="009E4A20"/>
    <w:rsid w:val="00A566D1"/>
    <w:rsid w:val="00A74B22"/>
    <w:rsid w:val="00B0698E"/>
    <w:rsid w:val="00C411B2"/>
    <w:rsid w:val="00E2011E"/>
    <w:rsid w:val="00EA129C"/>
    <w:rsid w:val="00E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4CA96"/>
  <w15:docId w15:val="{5414F04E-4C66-4456-92FD-3BE8997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1E"/>
    <w:pPr>
      <w:spacing w:line="240" w:lineRule="auto"/>
      <w:ind w:left="720"/>
      <w:contextualSpacing/>
    </w:pPr>
    <w:rPr>
      <w:rFonts w:ascii="Calibri" w:hAnsi="Calibri"/>
    </w:rPr>
  </w:style>
  <w:style w:type="character" w:styleId="a4">
    <w:name w:val="Strong"/>
    <w:basedOn w:val="a0"/>
    <w:uiPriority w:val="99"/>
    <w:qFormat/>
    <w:locked/>
    <w:rsid w:val="00E2011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FEF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locked/>
    <w:rsid w:val="0091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3F4F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 Вера Александровна</dc:creator>
  <cp:keywords/>
  <dc:description/>
  <cp:lastModifiedBy>ГусаковаНО</cp:lastModifiedBy>
  <cp:revision>2</cp:revision>
  <cp:lastPrinted>2025-05-23T04:21:00Z</cp:lastPrinted>
  <dcterms:created xsi:type="dcterms:W3CDTF">2025-05-23T04:23:00Z</dcterms:created>
  <dcterms:modified xsi:type="dcterms:W3CDTF">2025-05-23T04:23:00Z</dcterms:modified>
</cp:coreProperties>
</file>